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5CC51" w14:textId="51AC6E7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8C0E55">
        <w:rPr>
          <w:b/>
          <w:noProof/>
          <w:sz w:val="24"/>
        </w:rPr>
        <w:t>78</w:t>
      </w:r>
      <w:r w:rsidRPr="0033027D">
        <w:rPr>
          <w:b/>
          <w:noProof/>
          <w:sz w:val="24"/>
        </w:rPr>
        <w:tab/>
      </w:r>
      <w:r w:rsidR="003E0FE5" w:rsidRPr="0006306A">
        <w:rPr>
          <w:b/>
          <w:noProof/>
          <w:sz w:val="24"/>
        </w:rPr>
        <w:t>RP-</w:t>
      </w:r>
      <w:r w:rsidR="0006306A">
        <w:rPr>
          <w:b/>
          <w:noProof/>
          <w:sz w:val="24"/>
        </w:rPr>
        <w:t>172552</w:t>
      </w:r>
    </w:p>
    <w:p w14:paraId="3DDC2C26" w14:textId="77777777" w:rsidR="006A45BA" w:rsidRPr="006A45BA" w:rsidRDefault="008C0E5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Lisbon, Portugal, December 18 - 21</w:t>
      </w:r>
      <w:r w:rsidR="00A02D05">
        <w:rPr>
          <w:b/>
          <w:noProof/>
          <w:sz w:val="24"/>
        </w:rPr>
        <w:t>, 2017</w:t>
      </w:r>
      <w:r w:rsidR="0033027D" w:rsidRPr="0033027D">
        <w:rPr>
          <w:b/>
          <w:noProof/>
          <w:sz w:val="24"/>
        </w:rPr>
        <w:tab/>
      </w:r>
    </w:p>
    <w:p w14:paraId="429676C9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157D3B7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161CD07" w14:textId="77777777"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sz w:val="16"/>
          <w:szCs w:val="16"/>
          <w:lang w:eastAsia="zh-CN"/>
        </w:rPr>
      </w:pPr>
      <w:r w:rsidRPr="00C206D6">
        <w:rPr>
          <w:rFonts w:ascii="Arial" w:eastAsia="Batang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Batang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Batang" w:hAnsi="Arial" w:cs="Arial"/>
          <w:sz w:val="16"/>
          <w:szCs w:val="16"/>
          <w:lang w:eastAsia="zh-CN"/>
        </w:rPr>
        <w:t>)</w:t>
      </w:r>
    </w:p>
    <w:p w14:paraId="60034C3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0E55">
        <w:rPr>
          <w:rFonts w:ascii="Arial" w:eastAsia="Batang" w:hAnsi="Arial"/>
          <w:b/>
          <w:lang w:val="en-US" w:eastAsia="zh-CN"/>
        </w:rPr>
        <w:t>Ericsson</w:t>
      </w:r>
    </w:p>
    <w:p w14:paraId="798F2561" w14:textId="2FB6C1C6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E0FE5" w:rsidRPr="003E0FE5">
        <w:rPr>
          <w:rFonts w:ascii="Arial" w:eastAsia="Batang" w:hAnsi="Arial" w:cs="Arial"/>
          <w:b/>
          <w:lang w:eastAsia="zh-CN"/>
        </w:rPr>
        <w:t xml:space="preserve">Study on </w:t>
      </w:r>
      <w:r w:rsidR="00166B77">
        <w:rPr>
          <w:rFonts w:ascii="Arial" w:eastAsia="Batang" w:hAnsi="Arial" w:cs="Arial"/>
          <w:b/>
          <w:lang w:eastAsia="zh-CN"/>
        </w:rPr>
        <w:t>high accuracy</w:t>
      </w:r>
      <w:r w:rsidR="0071262E">
        <w:rPr>
          <w:rFonts w:ascii="Arial" w:eastAsia="Batang" w:hAnsi="Arial" w:cs="Arial"/>
          <w:b/>
          <w:lang w:eastAsia="zh-CN"/>
        </w:rPr>
        <w:t>/low latency</w:t>
      </w:r>
      <w:r w:rsidR="00CC7020">
        <w:rPr>
          <w:rFonts w:ascii="Arial" w:eastAsia="Batang" w:hAnsi="Arial" w:cs="Arial"/>
          <w:b/>
          <w:lang w:eastAsia="zh-CN"/>
        </w:rPr>
        <w:t xml:space="preserve"> </w:t>
      </w:r>
      <w:r w:rsidR="003E0FE5" w:rsidRPr="003E0FE5">
        <w:rPr>
          <w:rFonts w:ascii="Arial" w:eastAsia="Batang" w:hAnsi="Arial" w:cs="Arial"/>
          <w:b/>
          <w:lang w:eastAsia="zh-CN"/>
        </w:rPr>
        <w:t>NR positioning</w:t>
      </w:r>
    </w:p>
    <w:p w14:paraId="0399E6D0" w14:textId="6E867D6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6306A">
        <w:rPr>
          <w:rFonts w:ascii="Arial" w:eastAsia="Batang" w:hAnsi="Arial"/>
          <w:b/>
          <w:lang w:eastAsia="zh-CN"/>
        </w:rPr>
        <w:t>Information</w:t>
      </w:r>
    </w:p>
    <w:p w14:paraId="423874AE" w14:textId="03D29E13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6306A">
        <w:rPr>
          <w:rFonts w:ascii="Arial" w:eastAsia="Batang" w:hAnsi="Arial"/>
          <w:b/>
          <w:lang w:eastAsia="zh-CN"/>
        </w:rPr>
        <w:t>9.1.1</w:t>
      </w:r>
    </w:p>
    <w:p w14:paraId="0AE11D1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926BC9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D217A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11235A">
        <w:t>ositioning</w:t>
      </w:r>
    </w:p>
    <w:p w14:paraId="1E9A29A7" w14:textId="4A5FBC89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</w:p>
    <w:p w14:paraId="1B3CA77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0F131C3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400EBBCA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104705D6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0FB78C55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14:paraId="4EED8FEE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F8F4517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5A3D47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14:paraId="13331F54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AB76DB6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F8A733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B459E27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14:paraId="154D2AFF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8D10055" w14:textId="77777777"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067F43" w14:textId="77777777"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32791FD6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C7743A4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66ABD9A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F87A50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2B0DD8A4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C7273C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2392879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5D29793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14:paraId="1ABF6893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D3CD755" w14:textId="77777777"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21DA3DB" w14:textId="77777777"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3E971" w14:textId="77777777"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C1B7EAF" w14:textId="77777777" w:rsidR="008A76FD" w:rsidRDefault="00B03C01" w:rsidP="00FC3B6D">
      <w:pPr>
        <w:ind w:right="-99"/>
      </w:pPr>
      <w:r>
        <w:t xml:space="preserve"> </w:t>
      </w:r>
    </w:p>
    <w:p w14:paraId="05D7CAA8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CAF871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28642A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3B806A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E392B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80B88B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349792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853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2A8F97F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4DF83C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D063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E986E78" w14:textId="77777777"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D2ED14" w14:textId="77777777"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DDD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FD7F2EF" w14:textId="77777777" w:rsidR="004260A5" w:rsidRDefault="004260A5" w:rsidP="004A40BE">
            <w:pPr>
              <w:pStyle w:val="TAC"/>
            </w:pPr>
          </w:p>
        </w:tc>
      </w:tr>
      <w:tr w:rsidR="004260A5" w14:paraId="1C498D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1C589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41FB89" w14:textId="77777777"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85BBB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24217B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C94EE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85B3A4" w14:textId="77777777" w:rsidR="004260A5" w:rsidRDefault="004260A5" w:rsidP="004A40BE">
            <w:pPr>
              <w:pStyle w:val="TAC"/>
            </w:pPr>
          </w:p>
        </w:tc>
      </w:tr>
      <w:tr w:rsidR="004260A5" w14:paraId="2B4515F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D8327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D14009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67EED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4247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ACC6F29" w14:textId="77777777"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FD14B5D" w14:textId="77777777" w:rsidR="004260A5" w:rsidRDefault="004260A5" w:rsidP="004A40BE">
            <w:pPr>
              <w:pStyle w:val="TAC"/>
            </w:pPr>
          </w:p>
        </w:tc>
      </w:tr>
    </w:tbl>
    <w:p w14:paraId="14685CC8" w14:textId="77777777" w:rsidR="008A76FD" w:rsidRDefault="008A76FD" w:rsidP="001C5C86">
      <w:pPr>
        <w:ind w:right="-99"/>
        <w:rPr>
          <w:b/>
        </w:rPr>
      </w:pPr>
    </w:p>
    <w:p w14:paraId="02BC13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4332AD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9FE7902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5D09A3E" w14:textId="77777777" w:rsidTr="006B4280">
        <w:tc>
          <w:tcPr>
            <w:tcW w:w="675" w:type="dxa"/>
          </w:tcPr>
          <w:p w14:paraId="72750D78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F9297A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71895B1C" w14:textId="77777777" w:rsidTr="004260A5">
        <w:tc>
          <w:tcPr>
            <w:tcW w:w="675" w:type="dxa"/>
          </w:tcPr>
          <w:p w14:paraId="2EB9F55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F0518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01E933B" w14:textId="77777777" w:rsidTr="004260A5">
        <w:tc>
          <w:tcPr>
            <w:tcW w:w="675" w:type="dxa"/>
          </w:tcPr>
          <w:p w14:paraId="3D7929F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C4CF9F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86C1B38" w14:textId="77777777" w:rsidTr="001759A7">
        <w:tc>
          <w:tcPr>
            <w:tcW w:w="675" w:type="dxa"/>
          </w:tcPr>
          <w:p w14:paraId="10032D41" w14:textId="77777777"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4EBE2E3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65D1DBD" w14:textId="77777777" w:rsidR="004876B9" w:rsidRDefault="004876B9" w:rsidP="001C5C86">
      <w:pPr>
        <w:ind w:right="-99"/>
        <w:rPr>
          <w:b/>
        </w:rPr>
      </w:pPr>
    </w:p>
    <w:p w14:paraId="6D4AD92A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14:paraId="6B7A03A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42EC5246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1DFF09CE" w14:textId="77777777" w:rsidTr="006B4280">
        <w:tc>
          <w:tcPr>
            <w:tcW w:w="9606" w:type="dxa"/>
            <w:gridSpan w:val="3"/>
            <w:shd w:val="clear" w:color="auto" w:fill="E0E0E0"/>
          </w:tcPr>
          <w:p w14:paraId="7F1D3173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2E898215" w14:textId="77777777" w:rsidTr="006B4280">
        <w:tc>
          <w:tcPr>
            <w:tcW w:w="1101" w:type="dxa"/>
            <w:shd w:val="clear" w:color="auto" w:fill="E0E0E0"/>
          </w:tcPr>
          <w:p w14:paraId="5C27F595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405357E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E1C68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21692BA5" w14:textId="77777777" w:rsidTr="00A36378">
        <w:tc>
          <w:tcPr>
            <w:tcW w:w="1101" w:type="dxa"/>
          </w:tcPr>
          <w:p w14:paraId="6C50281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A1EA045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63F74D9B" w14:textId="77777777" w:rsidR="004876B9" w:rsidRPr="00251D80" w:rsidRDefault="004876B9" w:rsidP="00982CD6">
            <w:pPr>
              <w:pStyle w:val="tah0"/>
            </w:pPr>
          </w:p>
        </w:tc>
      </w:tr>
    </w:tbl>
    <w:p w14:paraId="5ABC27D7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7F514735" w14:textId="77777777" w:rsidR="00A02D05" w:rsidRDefault="00A02D05" w:rsidP="001C5C86">
      <w:pPr>
        <w:ind w:right="-99"/>
        <w:rPr>
          <w:b/>
        </w:rPr>
      </w:pPr>
    </w:p>
    <w:p w14:paraId="6C25AFD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CD8BBF9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02C8F9A9" w14:textId="77777777" w:rsidTr="006B4280">
        <w:tc>
          <w:tcPr>
            <w:tcW w:w="9606" w:type="dxa"/>
            <w:gridSpan w:val="3"/>
            <w:shd w:val="clear" w:color="auto" w:fill="E0E0E0"/>
          </w:tcPr>
          <w:p w14:paraId="21B048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0F595B9" w14:textId="77777777" w:rsidTr="006B4280">
        <w:tc>
          <w:tcPr>
            <w:tcW w:w="1101" w:type="dxa"/>
            <w:shd w:val="clear" w:color="auto" w:fill="E0E0E0"/>
          </w:tcPr>
          <w:p w14:paraId="731E813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44F0280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61FE73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4C630E4" w14:textId="77777777" w:rsidTr="00A36378">
        <w:tc>
          <w:tcPr>
            <w:tcW w:w="1101" w:type="dxa"/>
          </w:tcPr>
          <w:p w14:paraId="487DC042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B458CF4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563D3279" w14:textId="77777777" w:rsidR="004876B9" w:rsidRPr="00251D80" w:rsidRDefault="004876B9" w:rsidP="00982CD6">
            <w:pPr>
              <w:pStyle w:val="tah0"/>
            </w:pPr>
          </w:p>
        </w:tc>
      </w:tr>
    </w:tbl>
    <w:p w14:paraId="424E41A4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4F390DDD" w14:textId="77777777" w:rsidR="00A02D05" w:rsidRDefault="00A02D05" w:rsidP="001C5C86">
      <w:pPr>
        <w:ind w:right="-99"/>
        <w:rPr>
          <w:b/>
        </w:rPr>
      </w:pPr>
    </w:p>
    <w:p w14:paraId="5AD5B698" w14:textId="77777777" w:rsidR="008A76FD" w:rsidRDefault="008A76FD" w:rsidP="001C5C86">
      <w:pPr>
        <w:pStyle w:val="Heading2"/>
      </w:pPr>
      <w:bookmarkStart w:id="0" w:name="_Hlk500401124"/>
      <w:r>
        <w:t>3</w:t>
      </w:r>
      <w:r>
        <w:tab/>
        <w:t>Justification</w:t>
      </w:r>
    </w:p>
    <w:p w14:paraId="53CAC0DB" w14:textId="70B628BD" w:rsidR="00367ACE" w:rsidRDefault="00367ACE" w:rsidP="00D2663F">
      <w:pPr>
        <w:jc w:val="both"/>
        <w:rPr>
          <w:bCs/>
        </w:rPr>
      </w:pPr>
      <w:r>
        <w:rPr>
          <w:bCs/>
        </w:rPr>
        <w:t>Dem</w:t>
      </w:r>
      <w:r w:rsidR="00606477">
        <w:rPr>
          <w:bCs/>
        </w:rPr>
        <w:t xml:space="preserve">and for accurate positioning is </w:t>
      </w:r>
      <w:r>
        <w:rPr>
          <w:bCs/>
        </w:rPr>
        <w:t>part of most</w:t>
      </w:r>
      <w:r w:rsidR="00863C1B">
        <w:rPr>
          <w:bCs/>
        </w:rPr>
        <w:t xml:space="preserve"> of the</w:t>
      </w:r>
      <w:r>
        <w:rPr>
          <w:bCs/>
        </w:rPr>
        <w:t xml:space="preserve"> emerging applications and use-cases discussed for 5G networks. While NR provides potentials for obtaining higher positioning accuracy, the requirements of positioning accuracy and latency to target certain use-cases impose more stringent requirements. </w:t>
      </w:r>
      <w:r w:rsidR="002720F3">
        <w:rPr>
          <w:bCs/>
        </w:rPr>
        <w:t xml:space="preserve">The benefits of wider bandwidths in NR is expected to provide better time of arrival (TOA) resolution, </w:t>
      </w:r>
      <w:r w:rsidR="001314D2">
        <w:rPr>
          <w:bCs/>
        </w:rPr>
        <w:t>the presence</w:t>
      </w:r>
      <w:r w:rsidR="00CC7020">
        <w:rPr>
          <w:bCs/>
        </w:rPr>
        <w:t xml:space="preserve"> of massive antenna systems </w:t>
      </w:r>
      <w:r w:rsidR="002645A8">
        <w:rPr>
          <w:bCs/>
        </w:rPr>
        <w:t>bring</w:t>
      </w:r>
      <w:r w:rsidR="00CC7020">
        <w:rPr>
          <w:bCs/>
        </w:rPr>
        <w:t xml:space="preserve"> further dimension to the </w:t>
      </w:r>
      <w:r w:rsidR="00CC7020" w:rsidRPr="001A5122">
        <w:rPr>
          <w:bCs/>
        </w:rPr>
        <w:t>study of beam</w:t>
      </w:r>
      <w:r w:rsidR="002645A8">
        <w:rPr>
          <w:bCs/>
        </w:rPr>
        <w:t xml:space="preserve"> angles and TOA</w:t>
      </w:r>
      <w:r w:rsidR="00CC7020" w:rsidRPr="001A5122">
        <w:rPr>
          <w:bCs/>
        </w:rPr>
        <w:t xml:space="preserve"> triangulation, </w:t>
      </w:r>
      <w:r w:rsidR="002720F3" w:rsidRPr="001A5122">
        <w:rPr>
          <w:bCs/>
        </w:rPr>
        <w:t>moreover the flexible NR network architecture</w:t>
      </w:r>
      <w:r w:rsidR="00863C1B" w:rsidRPr="001A5122">
        <w:rPr>
          <w:bCs/>
        </w:rPr>
        <w:t xml:space="preserve"> </w:t>
      </w:r>
      <w:r w:rsidR="00CC7020" w:rsidRPr="001A5122">
        <w:rPr>
          <w:bCs/>
        </w:rPr>
        <w:t>enables a more efficient</w:t>
      </w:r>
      <w:r w:rsidR="00863C1B" w:rsidRPr="001A5122">
        <w:rPr>
          <w:bCs/>
        </w:rPr>
        <w:t xml:space="preserve"> signal over the air inte</w:t>
      </w:r>
      <w:r w:rsidR="001A5122" w:rsidRPr="001A5122">
        <w:rPr>
          <w:bCs/>
        </w:rPr>
        <w:t>rface and</w:t>
      </w:r>
      <w:r w:rsidR="00863C1B" w:rsidRPr="001A5122">
        <w:rPr>
          <w:bCs/>
        </w:rPr>
        <w:t xml:space="preserve"> positioning</w:t>
      </w:r>
      <w:r w:rsidR="001A5122" w:rsidRPr="001A5122">
        <w:rPr>
          <w:bCs/>
        </w:rPr>
        <w:t xml:space="preserve"> solution.</w:t>
      </w:r>
      <w:r w:rsidR="00E5451F">
        <w:rPr>
          <w:bCs/>
        </w:rPr>
        <w:t xml:space="preserve"> On the other hand</w:t>
      </w:r>
      <w:r w:rsidR="0022709C">
        <w:rPr>
          <w:bCs/>
        </w:rPr>
        <w:t>, looking into the challenging positioning requirements for 5G networks, motivates the importance of exploring hybrid solution</w:t>
      </w:r>
      <w:r w:rsidR="00606477">
        <w:rPr>
          <w:bCs/>
        </w:rPr>
        <w:t>s</w:t>
      </w:r>
      <w:r w:rsidR="0022709C">
        <w:rPr>
          <w:bCs/>
        </w:rPr>
        <w:t xml:space="preserve"> to enhance the performance.</w:t>
      </w:r>
      <w:r w:rsidR="00863C1B" w:rsidRPr="001A5122">
        <w:rPr>
          <w:bCs/>
        </w:rPr>
        <w:t xml:space="preserve"> </w:t>
      </w:r>
      <w:r w:rsidR="002720F3" w:rsidRPr="001A5122">
        <w:rPr>
          <w:bCs/>
        </w:rPr>
        <w:t xml:space="preserve"> </w:t>
      </w:r>
      <w:r w:rsidRPr="001A5122">
        <w:rPr>
          <w:bCs/>
        </w:rPr>
        <w:t xml:space="preserve">  </w:t>
      </w:r>
    </w:p>
    <w:p w14:paraId="24557105" w14:textId="77777777" w:rsidR="00B23DEE" w:rsidRDefault="00B23DEE" w:rsidP="00D2663F">
      <w:pPr>
        <w:jc w:val="both"/>
        <w:rPr>
          <w:bCs/>
        </w:rPr>
      </w:pPr>
      <w:r>
        <w:rPr>
          <w:bCs/>
        </w:rPr>
        <w:t xml:space="preserve">In 3GPP NR Rel.15, the </w:t>
      </w:r>
      <w:r w:rsidR="002645A8">
        <w:rPr>
          <w:bCs/>
        </w:rPr>
        <w:t xml:space="preserve">support of positioning to comply with regulatory requirements via RAT independent and E-UTRA RAT dependent positioning schemes and also via network NR CID and cell portion were included. The intention was </w:t>
      </w:r>
      <w:r w:rsidR="001C5A16">
        <w:rPr>
          <w:bCs/>
        </w:rPr>
        <w:t>mainly to cover the agreed support for emergency services and the corresponding support for location service applicable to both a non-standalone NR UE that is supported with a LTE PCell and for a standalone NR [</w:t>
      </w:r>
      <w:hyperlink r:id="rId11" w:history="1">
        <w:r w:rsidR="001C5A16" w:rsidRPr="001C5A16">
          <w:rPr>
            <w:rStyle w:val="Hyperlink"/>
          </w:rPr>
          <w:t>RP-171434</w:t>
        </w:r>
      </w:hyperlink>
      <w:r w:rsidR="001C5A16">
        <w:rPr>
          <w:bCs/>
        </w:rPr>
        <w:t>]</w:t>
      </w:r>
      <w:r w:rsidR="00CA767A">
        <w:rPr>
          <w:bCs/>
        </w:rPr>
        <w:t xml:space="preserve">. In result of </w:t>
      </w:r>
      <w:r w:rsidR="001C5A16">
        <w:rPr>
          <w:bCs/>
        </w:rPr>
        <w:t>WI</w:t>
      </w:r>
      <w:r w:rsidR="00CA767A">
        <w:rPr>
          <w:bCs/>
        </w:rPr>
        <w:t xml:space="preserve"> </w:t>
      </w:r>
      <w:hyperlink r:id="rId12" w:history="1">
        <w:r w:rsidR="00CA767A" w:rsidRPr="00CA767A">
          <w:rPr>
            <w:rStyle w:val="Hyperlink"/>
          </w:rPr>
          <w:t>RP-171485</w:t>
        </w:r>
      </w:hyperlink>
      <w:r w:rsidR="001C5A16">
        <w:rPr>
          <w:bCs/>
        </w:rPr>
        <w:t>, the</w:t>
      </w:r>
      <w:r w:rsidR="002645A8">
        <w:rPr>
          <w:bCs/>
        </w:rPr>
        <w:t xml:space="preserve"> </w:t>
      </w:r>
      <w:r>
        <w:rPr>
          <w:bCs/>
        </w:rPr>
        <w:t xml:space="preserve">full scope of LPP is supported by NR system architecture and NR devices. </w:t>
      </w:r>
    </w:p>
    <w:p w14:paraId="7CDD9006" w14:textId="7086817F" w:rsidR="001F6820" w:rsidRDefault="00CA767A" w:rsidP="001F6820">
      <w:pPr>
        <w:jc w:val="both"/>
        <w:rPr>
          <w:bCs/>
        </w:rPr>
      </w:pPr>
      <w:r>
        <w:rPr>
          <w:bCs/>
        </w:rPr>
        <w:t xml:space="preserve">Based on the studied 3GPP 5G use-cases, while NR shall support regulatory positioning requirements, there are also high accuracy requirements set for NR systems to cover certain scenarios and targets. </w:t>
      </w:r>
      <w:r w:rsidR="00D54DF5">
        <w:rPr>
          <w:bCs/>
        </w:rPr>
        <w:t xml:space="preserve">The study in </w:t>
      </w:r>
      <w:hyperlink r:id="rId13" w:history="1">
        <w:r w:rsidR="000F0C75" w:rsidRPr="00606477">
          <w:rPr>
            <w:rStyle w:val="Hyperlink"/>
          </w:rPr>
          <w:t xml:space="preserve">3GPP </w:t>
        </w:r>
        <w:r w:rsidR="001F6820" w:rsidRPr="00606477">
          <w:rPr>
            <w:rStyle w:val="Hyperlink"/>
          </w:rPr>
          <w:t>TS 22.862</w:t>
        </w:r>
      </w:hyperlink>
      <w:r w:rsidR="00D54DF5">
        <w:rPr>
          <w:rStyle w:val="Hyperlink"/>
        </w:rPr>
        <w:t xml:space="preserve"> </w:t>
      </w:r>
      <w:r w:rsidR="00D54DF5">
        <w:rPr>
          <w:bCs/>
        </w:rPr>
        <w:t>on potential service and operational requirements to enable support for critical communication recommends the following</w:t>
      </w:r>
      <w:r w:rsidR="00585019">
        <w:rPr>
          <w:bCs/>
        </w:rPr>
        <w:t xml:space="preserve"> </w:t>
      </w:r>
      <w:r w:rsidR="001F6820">
        <w:rPr>
          <w:bCs/>
        </w:rPr>
        <w:t xml:space="preserve">potential </w:t>
      </w:r>
      <w:r w:rsidR="00D54DF5">
        <w:rPr>
          <w:bCs/>
        </w:rPr>
        <w:t xml:space="preserve">positioning </w:t>
      </w:r>
      <w:r w:rsidR="001F6820">
        <w:rPr>
          <w:bCs/>
        </w:rPr>
        <w:t>requirements:</w:t>
      </w:r>
      <w:r w:rsidR="000F0C75" w:rsidRPr="00D2663F">
        <w:rPr>
          <w:bCs/>
        </w:rPr>
        <w:t xml:space="preserve"> </w:t>
      </w:r>
    </w:p>
    <w:p w14:paraId="5AEB33C2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higher accuracy location capability less than [3 m] at [80 %] of occasions</w:t>
      </w:r>
    </w:p>
    <w:p w14:paraId="0C2D83CE" w14:textId="77777777" w:rsidR="001F6820" w:rsidRPr="001F6820" w:rsidRDefault="001F6820" w:rsidP="00F7541E">
      <w:pPr>
        <w:pStyle w:val="ListParagraph"/>
        <w:numPr>
          <w:ilvl w:val="0"/>
          <w:numId w:val="15"/>
        </w:numPr>
        <w:jc w:val="both"/>
        <w:rPr>
          <w:bCs/>
          <w:lang w:val="en-US"/>
        </w:rPr>
      </w:pPr>
      <w:r w:rsidRPr="001F6820">
        <w:rPr>
          <w:bCs/>
        </w:rPr>
        <w:t>In for services requiring a lower position accuracy (e.g., deliver dense packages from a warehouse to a delivery truck then to a delivery location), the 3GPP system should support high positioning accuracy (e.g., 0.5 m) in both outdoor and indoor, along with high density of the location tracing devices up to (e.g., 1 million devices per km2), and high mobility at minimum of 100 km/h.</w:t>
      </w:r>
    </w:p>
    <w:p w14:paraId="49261FA5" w14:textId="77777777" w:rsidR="001F6820" w:rsidRPr="001F6820" w:rsidRDefault="001F6820" w:rsidP="00F7541E">
      <w:pPr>
        <w:jc w:val="both"/>
        <w:rPr>
          <w:bCs/>
          <w:lang w:val="en-US"/>
        </w:rPr>
      </w:pPr>
      <w:r>
        <w:rPr>
          <w:bCs/>
        </w:rPr>
        <w:t xml:space="preserve">               NOTE:</w:t>
      </w:r>
      <w:r>
        <w:rPr>
          <w:bCs/>
        </w:rPr>
        <w:tab/>
      </w:r>
      <w:r w:rsidRPr="001F6820">
        <w:rPr>
          <w:bCs/>
        </w:rPr>
        <w:t>[80%] of occasions means the probability of achieving the accuracy in total sampling.</w:t>
      </w:r>
    </w:p>
    <w:p w14:paraId="5698E46B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location estimation of UE in less than [10] seconds when the information is requested by user.</w:t>
      </w:r>
    </w:p>
    <w:p w14:paraId="427FB0CA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different configuration for accuracy according to different service requirements.</w:t>
      </w:r>
    </w:p>
    <w:p w14:paraId="37AE2002" w14:textId="77777777" w:rsidR="001F6820" w:rsidRPr="001F6820" w:rsidRDefault="001F6820" w:rsidP="00F7541E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Power consumption due to the continuous use of positioning service shall be minimized.</w:t>
      </w:r>
    </w:p>
    <w:p w14:paraId="2E0EB269" w14:textId="77777777" w:rsidR="0022709C" w:rsidRPr="0022709C" w:rsidRDefault="001F6820" w:rsidP="0022709C">
      <w:pPr>
        <w:pStyle w:val="ListParagraph"/>
        <w:numPr>
          <w:ilvl w:val="0"/>
          <w:numId w:val="16"/>
        </w:numPr>
        <w:jc w:val="both"/>
        <w:rPr>
          <w:bCs/>
          <w:lang w:val="en-US"/>
        </w:rPr>
      </w:pPr>
      <w:r w:rsidRPr="001F6820">
        <w:rPr>
          <w:bCs/>
        </w:rPr>
        <w:t>The 3GPP system shall support co-existence with legacy 3GPP positioning service and migration to higher accuracy positioning service.</w:t>
      </w:r>
    </w:p>
    <w:p w14:paraId="04DF3D24" w14:textId="01FEB17B" w:rsidR="00F7541E" w:rsidRPr="00F7541E" w:rsidRDefault="00D54DF5" w:rsidP="00F7541E">
      <w:pPr>
        <w:jc w:val="both"/>
        <w:rPr>
          <w:bCs/>
        </w:rPr>
      </w:pPr>
      <w:r>
        <w:rPr>
          <w:bCs/>
        </w:rPr>
        <w:t xml:space="preserve">These requirements are input to </w:t>
      </w:r>
      <w:hyperlink r:id="rId14" w:history="1">
        <w:r w:rsidR="00F7541E" w:rsidRPr="0098791A">
          <w:rPr>
            <w:rStyle w:val="Hyperlink"/>
          </w:rPr>
          <w:t>3GPP TR 38.913</w:t>
        </w:r>
      </w:hyperlink>
      <w:r>
        <w:rPr>
          <w:rStyle w:val="Hyperlink"/>
        </w:rPr>
        <w:t xml:space="preserve">, </w:t>
      </w:r>
      <w:r w:rsidRPr="00585019">
        <w:rPr>
          <w:rStyle w:val="Hyperlink"/>
          <w:color w:val="auto"/>
          <w:u w:val="none"/>
        </w:rPr>
        <w:t xml:space="preserve">developing requirements for NR. In particular, </w:t>
      </w:r>
      <w:r w:rsidR="00F7541E" w:rsidRPr="00585019">
        <w:rPr>
          <w:bCs/>
        </w:rPr>
        <w:t xml:space="preserve">NR </w:t>
      </w:r>
      <w:r w:rsidR="00F7541E" w:rsidRPr="00F7541E">
        <w:rPr>
          <w:bCs/>
        </w:rPr>
        <w:t>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  <w:r w:rsidR="00F7541E">
        <w:rPr>
          <w:bCs/>
        </w:rPr>
        <w:t xml:space="preserve"> Moreover</w:t>
      </w:r>
      <w:r w:rsidR="005E7A95">
        <w:rPr>
          <w:bCs/>
        </w:rPr>
        <w:t>,</w:t>
      </w:r>
      <w:r w:rsidR="00F7541E">
        <w:rPr>
          <w:bCs/>
        </w:rPr>
        <w:t xml:space="preserve"> </w:t>
      </w:r>
      <w:r w:rsidR="00F7541E" w:rsidRPr="00F7541E">
        <w:rPr>
          <w:bCs/>
        </w:rPr>
        <w:t>NR shall support regulatory positioning requirements</w:t>
      </w:r>
      <w:r w:rsidR="00F7541E">
        <w:rPr>
          <w:bCs/>
        </w:rPr>
        <w:t xml:space="preserve"> and </w:t>
      </w:r>
      <w:r w:rsidR="00F7541E" w:rsidRPr="00F7541E">
        <w:rPr>
          <w:bCs/>
        </w:rPr>
        <w:t>design targets for commercial positioning use cases</w:t>
      </w:r>
      <w:r w:rsidR="005E7A95">
        <w:rPr>
          <w:bCs/>
        </w:rPr>
        <w:t xml:space="preserve"> which</w:t>
      </w:r>
      <w:r w:rsidR="00F7541E" w:rsidRPr="00F7541E">
        <w:rPr>
          <w:bCs/>
        </w:rPr>
        <w:t xml:space="preserve"> include:</w:t>
      </w:r>
    </w:p>
    <w:p w14:paraId="03393D23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1.</w:t>
      </w:r>
      <w:r w:rsidRPr="00F7541E">
        <w:rPr>
          <w:bCs/>
        </w:rPr>
        <w:tab/>
        <w:t>Support for range of accuracy levels, latency levels and device categories</w:t>
      </w:r>
    </w:p>
    <w:p w14:paraId="45EB1DE3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2.</w:t>
      </w:r>
      <w:r w:rsidRPr="00F7541E">
        <w:rPr>
          <w:bCs/>
        </w:rPr>
        <w:tab/>
        <w:t>Support accuracy and latency as defined in TR 22.862 for some use cases</w:t>
      </w:r>
    </w:p>
    <w:p w14:paraId="67E673D1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3.</w:t>
      </w:r>
      <w:r w:rsidRPr="00F7541E">
        <w:rPr>
          <w:bCs/>
        </w:rPr>
        <w:tab/>
        <w:t>Reduced network complexity</w:t>
      </w:r>
    </w:p>
    <w:p w14:paraId="0EF60E6B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3.</w:t>
      </w:r>
      <w:r w:rsidRPr="00F7541E">
        <w:rPr>
          <w:bCs/>
        </w:rPr>
        <w:tab/>
        <w:t>Reduced device cost</w:t>
      </w:r>
    </w:p>
    <w:p w14:paraId="1093CB28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lastRenderedPageBreak/>
        <w:t>4.</w:t>
      </w:r>
      <w:r w:rsidRPr="00F7541E">
        <w:rPr>
          <w:bCs/>
        </w:rPr>
        <w:tab/>
        <w:t>Reduced device power consumption</w:t>
      </w:r>
    </w:p>
    <w:p w14:paraId="10E57E6C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5.</w:t>
      </w:r>
      <w:r w:rsidRPr="00F7541E">
        <w:rPr>
          <w:bCs/>
        </w:rPr>
        <w:tab/>
        <w:t>Efficient signalling over the air interface and in the network</w:t>
      </w:r>
    </w:p>
    <w:p w14:paraId="4F2FB440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6.</w:t>
      </w:r>
      <w:r w:rsidRPr="00F7541E">
        <w:rPr>
          <w:bCs/>
        </w:rPr>
        <w:tab/>
        <w:t>Support for hybrid positioning methods</w:t>
      </w:r>
    </w:p>
    <w:p w14:paraId="7422CBDF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7.</w:t>
      </w:r>
      <w:r w:rsidRPr="00F7541E">
        <w:rPr>
          <w:bCs/>
        </w:rPr>
        <w:tab/>
        <w:t>Scalability (support for large number of devices)</w:t>
      </w:r>
    </w:p>
    <w:p w14:paraId="75F414EE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8.</w:t>
      </w:r>
      <w:r w:rsidRPr="00F7541E">
        <w:rPr>
          <w:bCs/>
        </w:rPr>
        <w:tab/>
        <w:t>High security</w:t>
      </w:r>
    </w:p>
    <w:p w14:paraId="2FD3F675" w14:textId="77777777" w:rsidR="00F7541E" w:rsidRPr="00F7541E" w:rsidRDefault="00F7541E" w:rsidP="00F7541E">
      <w:pPr>
        <w:jc w:val="both"/>
        <w:rPr>
          <w:bCs/>
        </w:rPr>
      </w:pPr>
      <w:r w:rsidRPr="00F7541E">
        <w:rPr>
          <w:bCs/>
        </w:rPr>
        <w:t>9.</w:t>
      </w:r>
      <w:r w:rsidRPr="00F7541E">
        <w:rPr>
          <w:bCs/>
        </w:rPr>
        <w:tab/>
        <w:t>High availability</w:t>
      </w:r>
    </w:p>
    <w:p w14:paraId="71A2B40D" w14:textId="77777777" w:rsidR="005E7A95" w:rsidRDefault="00F7541E" w:rsidP="005E7A95">
      <w:pPr>
        <w:jc w:val="both"/>
        <w:rPr>
          <w:bCs/>
        </w:rPr>
      </w:pPr>
      <w:r w:rsidRPr="00F7541E">
        <w:rPr>
          <w:bCs/>
        </w:rPr>
        <w:t>10.</w:t>
      </w:r>
      <w:r>
        <w:rPr>
          <w:bCs/>
        </w:rPr>
        <w:t xml:space="preserve"> </w:t>
      </w:r>
      <w:r>
        <w:rPr>
          <w:bCs/>
        </w:rPr>
        <w:tab/>
      </w:r>
      <w:r w:rsidRPr="00F7541E">
        <w:rPr>
          <w:bCs/>
        </w:rPr>
        <w:t>Support UE speed as defined in TR 22.862</w:t>
      </w:r>
    </w:p>
    <w:p w14:paraId="09E256DB" w14:textId="77777777" w:rsidR="005E7A95" w:rsidRDefault="00D54DF5" w:rsidP="00242442">
      <w:pPr>
        <w:jc w:val="both"/>
        <w:rPr>
          <w:bCs/>
        </w:rPr>
      </w:pPr>
      <w:r>
        <w:rPr>
          <w:bCs/>
        </w:rPr>
        <w:t xml:space="preserve">There is also an ongoing study on </w:t>
      </w:r>
      <w:r w:rsidRPr="00D54DF5">
        <w:rPr>
          <w:bCs/>
        </w:rPr>
        <w:t>Communication for Automation in Vertical Domains</w:t>
      </w:r>
      <w:r w:rsidR="00710241">
        <w:rPr>
          <w:bCs/>
        </w:rPr>
        <w:t xml:space="preserve"> (WID </w:t>
      </w:r>
      <w:hyperlink r:id="rId15" w:history="1">
        <w:r w:rsidR="00710241" w:rsidRPr="00710241">
          <w:rPr>
            <w:rStyle w:val="Hyperlink"/>
          </w:rPr>
          <w:t>SP-170169</w:t>
        </w:r>
      </w:hyperlink>
      <w:r w:rsidR="00710241">
        <w:rPr>
          <w:bCs/>
        </w:rPr>
        <w:t>)</w:t>
      </w:r>
      <w:r>
        <w:rPr>
          <w:bCs/>
        </w:rPr>
        <w:t>, to be reported in 3GPP TS 22.804</w:t>
      </w:r>
      <w:r w:rsidR="00710241">
        <w:rPr>
          <w:bCs/>
        </w:rPr>
        <w:t>,</w:t>
      </w:r>
      <w:r w:rsidR="00242442">
        <w:rPr>
          <w:bCs/>
        </w:rPr>
        <w:t xml:space="preserve"> where the ambition is to address</w:t>
      </w:r>
      <w:r w:rsidR="00242442">
        <w:t xml:space="preserve"> “</w:t>
      </w:r>
      <w:r w:rsidR="00242442" w:rsidRPr="00585019">
        <w:rPr>
          <w:i/>
        </w:rPr>
        <w:t>communication for automation in vertical domains comes with demanding requirements</w:t>
      </w:r>
      <w:r w:rsidR="00242442" w:rsidRPr="00585019">
        <w:rPr>
          <w:rFonts w:ascii="Lucida Sans Unicode" w:hAnsi="Lucida Sans Unicode" w:cs="Lucida Sans Unicode"/>
          <w:i/>
        </w:rPr>
        <w:t>―</w:t>
      </w:r>
      <w:r w:rsidR="00242442" w:rsidRPr="00585019">
        <w:rPr>
          <w:i/>
        </w:rPr>
        <w:t>high availability, high reliability, low latency, and, in some cases, high-accuracy positioning</w:t>
      </w:r>
      <w:r w:rsidR="00242442">
        <w:t>”. Positioning will be particularly addressed in the set of use cases labelled F</w:t>
      </w:r>
      <w:r w:rsidR="00710241">
        <w:rPr>
          <w:bCs/>
        </w:rPr>
        <w:t>actories for the</w:t>
      </w:r>
      <w:r w:rsidR="00242442">
        <w:rPr>
          <w:bCs/>
        </w:rPr>
        <w:t xml:space="preserve"> future.</w:t>
      </w:r>
      <w:r w:rsidR="00710241">
        <w:rPr>
          <w:bCs/>
        </w:rPr>
        <w:t xml:space="preserve"> </w:t>
      </w:r>
    </w:p>
    <w:p w14:paraId="4B2AB40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4A1BCF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61999CE" w14:textId="21DFED31" w:rsidR="003434C1" w:rsidRDefault="0022709C" w:rsidP="00606477">
      <w:pPr>
        <w:spacing w:after="0"/>
        <w:jc w:val="both"/>
      </w:pPr>
      <w:r>
        <w:t xml:space="preserve">This </w:t>
      </w:r>
      <w:r w:rsidR="00E306D0">
        <w:t xml:space="preserve">study </w:t>
      </w:r>
      <w:r>
        <w:t>item aims</w:t>
      </w:r>
      <w:r w:rsidR="003434C1">
        <w:t xml:space="preserve"> to </w:t>
      </w:r>
      <w:r>
        <w:t>explore and evaluate</w:t>
      </w:r>
      <w:r w:rsidR="004B4B32">
        <w:t xml:space="preserve"> </w:t>
      </w:r>
      <w:r w:rsidR="001D3E0D">
        <w:t xml:space="preserve">RAT embedded and RAT external </w:t>
      </w:r>
      <w:r w:rsidR="003434C1">
        <w:t xml:space="preserve">solutions to </w:t>
      </w:r>
      <w:r w:rsidR="004B4B32">
        <w:t>address NR positioning requirements as defined in TR 38.913</w:t>
      </w:r>
      <w:r w:rsidR="00585019">
        <w:t>,</w:t>
      </w:r>
      <w:r w:rsidR="00C574A4">
        <w:t xml:space="preserve"> </w:t>
      </w:r>
      <w:r w:rsidR="00CE6CE8">
        <w:t>TS 22.</w:t>
      </w:r>
      <w:r>
        <w:t>862</w:t>
      </w:r>
      <w:r w:rsidR="00242442">
        <w:t xml:space="preserve"> and TS 22.804</w:t>
      </w:r>
      <w:r w:rsidR="00890321">
        <w:t xml:space="preserve"> while considering </w:t>
      </w:r>
      <w:r>
        <w:t>design targets for commercial positioning use cases</w:t>
      </w:r>
      <w:r w:rsidR="00E5451F">
        <w:t xml:space="preserve"> by analyz</w:t>
      </w:r>
      <w:r w:rsidR="004B4B32">
        <w:t>ing</w:t>
      </w:r>
      <w:r>
        <w:t xml:space="preserve"> accu</w:t>
      </w:r>
      <w:r w:rsidR="00E5451F">
        <w:t xml:space="preserve">racy, </w:t>
      </w:r>
      <w:r w:rsidR="00212E95">
        <w:t>latency, reliability</w:t>
      </w:r>
      <w:r>
        <w:t xml:space="preserve"> and availability levels</w:t>
      </w:r>
      <w:r w:rsidR="00E5451F">
        <w:t>;</w:t>
      </w:r>
      <w:r>
        <w:t xml:space="preserve"> efficient power consumption and device and network complexity</w:t>
      </w:r>
      <w:r w:rsidR="00E5451F">
        <w:t>;</w:t>
      </w:r>
      <w:r>
        <w:t xml:space="preserve"> and support for hybrid positioning methods</w:t>
      </w:r>
      <w:r w:rsidR="00FD603D">
        <w:t>. The study can be leveraged by the existing positioning methods in LTE, while more exploratory methods are not precluded</w:t>
      </w:r>
      <w:r w:rsidR="00D104C9">
        <w:t>.</w:t>
      </w:r>
    </w:p>
    <w:p w14:paraId="269B263A" w14:textId="6868F331" w:rsidR="00BB22BE" w:rsidRDefault="00BB22BE" w:rsidP="00606477">
      <w:pPr>
        <w:spacing w:after="0"/>
        <w:jc w:val="both"/>
      </w:pPr>
    </w:p>
    <w:p w14:paraId="1D467D5D" w14:textId="2D7470C7" w:rsidR="0051272A" w:rsidRDefault="00F87399" w:rsidP="00C51815">
      <w:pPr>
        <w:pStyle w:val="ListParagraph"/>
        <w:numPr>
          <w:ilvl w:val="0"/>
          <w:numId w:val="22"/>
        </w:numPr>
        <w:spacing w:after="0"/>
        <w:jc w:val="both"/>
      </w:pPr>
      <w:r>
        <w:t>Define evaluation models based on</w:t>
      </w:r>
      <w:r w:rsidR="00721C5D">
        <w:t xml:space="preserve"> available scenarios </w:t>
      </w:r>
      <w:r w:rsidR="001D5FE4">
        <w:t>defined in 3GPP TR 38.901</w:t>
      </w:r>
      <w:r w:rsidR="00721C5D">
        <w:t xml:space="preserve"> </w:t>
      </w:r>
      <w:r>
        <w:t xml:space="preserve">for sub 6GHz channel models </w:t>
      </w:r>
      <w:r w:rsidR="00721C5D">
        <w:t xml:space="preserve">[RAN1] </w:t>
      </w:r>
    </w:p>
    <w:p w14:paraId="5C7ECFED" w14:textId="59B0B213" w:rsidR="00656D27" w:rsidRDefault="00721C5D" w:rsidP="00656D27">
      <w:pPr>
        <w:pStyle w:val="ListParagraph"/>
        <w:numPr>
          <w:ilvl w:val="0"/>
          <w:numId w:val="17"/>
        </w:numPr>
        <w:spacing w:before="120" w:after="0"/>
        <w:rPr>
          <w:bCs/>
        </w:rPr>
      </w:pPr>
      <w:r>
        <w:rPr>
          <w:bCs/>
        </w:rPr>
        <w:t>Indoor Of</w:t>
      </w:r>
      <w:r w:rsidR="00656D27">
        <w:rPr>
          <w:bCs/>
        </w:rPr>
        <w:t xml:space="preserve">fice scenario as an explicit example for indoor deployment </w:t>
      </w:r>
    </w:p>
    <w:p w14:paraId="3E4C3A5E" w14:textId="1A25B8C3" w:rsidR="00656D27" w:rsidRPr="00656D27" w:rsidRDefault="00656D27" w:rsidP="00656D27">
      <w:pPr>
        <w:pStyle w:val="ListParagraph"/>
        <w:numPr>
          <w:ilvl w:val="0"/>
          <w:numId w:val="17"/>
        </w:numPr>
        <w:spacing w:before="120" w:after="0"/>
        <w:rPr>
          <w:bCs/>
        </w:rPr>
      </w:pPr>
      <w:r w:rsidRPr="00656D27">
        <w:rPr>
          <w:rFonts w:eastAsia="SimSun"/>
          <w:bCs/>
          <w:kern w:val="2"/>
          <w:lang w:eastAsia="zh-CN"/>
        </w:rPr>
        <w:t>UMi-street canyon and UMa scenario as an explicit example for outdoor deployment</w:t>
      </w:r>
    </w:p>
    <w:p w14:paraId="342DC045" w14:textId="031439C7" w:rsidR="00656D27" w:rsidRPr="001F570B" w:rsidRDefault="00656D27" w:rsidP="00656D27">
      <w:pPr>
        <w:pStyle w:val="ListParagraph"/>
        <w:numPr>
          <w:ilvl w:val="0"/>
          <w:numId w:val="17"/>
        </w:numPr>
        <w:spacing w:before="120" w:after="0"/>
        <w:rPr>
          <w:bCs/>
        </w:rPr>
      </w:pPr>
      <w:r>
        <w:rPr>
          <w:rFonts w:eastAsia="SimSun"/>
          <w:bCs/>
          <w:kern w:val="2"/>
          <w:lang w:eastAsia="zh-CN"/>
        </w:rPr>
        <w:t xml:space="preserve">Previously studied scenarios in TR 37.857 can be optionally considered. </w:t>
      </w:r>
    </w:p>
    <w:p w14:paraId="39F93407" w14:textId="77777777" w:rsidR="001F570B" w:rsidRPr="00595758" w:rsidRDefault="001F570B" w:rsidP="001F570B">
      <w:pPr>
        <w:pStyle w:val="ListParagraph"/>
        <w:spacing w:before="120" w:after="0"/>
        <w:ind w:left="1080"/>
        <w:rPr>
          <w:bCs/>
        </w:rPr>
      </w:pPr>
    </w:p>
    <w:p w14:paraId="2C2C1702" w14:textId="0A929298" w:rsidR="00595758" w:rsidRPr="004B74C6" w:rsidRDefault="00595758" w:rsidP="004B74C6">
      <w:pPr>
        <w:pStyle w:val="ListParagraph"/>
        <w:numPr>
          <w:ilvl w:val="0"/>
          <w:numId w:val="22"/>
        </w:numPr>
        <w:spacing w:before="120" w:after="0"/>
        <w:rPr>
          <w:bCs/>
        </w:rPr>
      </w:pPr>
      <w:r w:rsidRPr="004B74C6">
        <w:rPr>
          <w:bCs/>
        </w:rPr>
        <w:t>Evaluate physical layer design options, wide signal bandwidths, suitable frequency carriers via link level simulations [RAN1]</w:t>
      </w:r>
    </w:p>
    <w:p w14:paraId="327B65B2" w14:textId="576F79A6" w:rsidR="00595758" w:rsidRPr="00595758" w:rsidRDefault="00595758" w:rsidP="004B74C6">
      <w:pPr>
        <w:spacing w:before="120" w:after="0"/>
        <w:ind w:left="720"/>
        <w:rPr>
          <w:bCs/>
        </w:rPr>
      </w:pPr>
      <w:r w:rsidRPr="00595758">
        <w:rPr>
          <w:bCs/>
        </w:rPr>
        <w:t>o</w:t>
      </w:r>
      <w:r w:rsidR="004B74C6">
        <w:rPr>
          <w:bCs/>
        </w:rPr>
        <w:t xml:space="preserve">     </w:t>
      </w:r>
      <w:r w:rsidRPr="00595758">
        <w:rPr>
          <w:bCs/>
        </w:rPr>
        <w:t xml:space="preserve">Down-select to a subset of signals/measurements/procedure for system simulation evaluation </w:t>
      </w:r>
    </w:p>
    <w:p w14:paraId="42B9E9E1" w14:textId="3AC2F435" w:rsidR="00595758" w:rsidRPr="00595758" w:rsidRDefault="004B74C6" w:rsidP="004B74C6">
      <w:pPr>
        <w:spacing w:before="120" w:after="0"/>
        <w:ind w:left="720"/>
        <w:rPr>
          <w:bCs/>
        </w:rPr>
      </w:pPr>
      <w:r>
        <w:rPr>
          <w:bCs/>
        </w:rPr>
        <w:t xml:space="preserve">o     </w:t>
      </w:r>
      <w:r w:rsidR="00595758" w:rsidRPr="00595758">
        <w:rPr>
          <w:bCs/>
        </w:rPr>
        <w:t>For the performance evaluations consider specifically: location accuracy (horizontal and vertical), latency, time to first fix, and corresponding uncertainty</w:t>
      </w:r>
    </w:p>
    <w:p w14:paraId="177A6760" w14:textId="4DECAC27" w:rsidR="00322D14" w:rsidRDefault="00322D14" w:rsidP="00322D14">
      <w:pPr>
        <w:numPr>
          <w:ilvl w:val="0"/>
          <w:numId w:val="22"/>
        </w:numPr>
        <w:spacing w:before="120" w:after="0"/>
        <w:rPr>
          <w:bCs/>
        </w:rPr>
      </w:pPr>
      <w:r>
        <w:rPr>
          <w:bCs/>
        </w:rPr>
        <w:t>Investigate efficient signalling over the air interface and in the network [RAN2, RAN3, RAN1]</w:t>
      </w:r>
    </w:p>
    <w:p w14:paraId="3B6DB2D6" w14:textId="28BF14B8" w:rsidR="00005990" w:rsidRPr="00005990" w:rsidRDefault="00005990" w:rsidP="00005990">
      <w:pPr>
        <w:pStyle w:val="ListParagraph"/>
        <w:numPr>
          <w:ilvl w:val="0"/>
          <w:numId w:val="23"/>
        </w:numPr>
        <w:spacing w:before="120" w:after="0"/>
        <w:rPr>
          <w:bCs/>
        </w:rPr>
      </w:pPr>
      <w:r w:rsidRPr="0051705B">
        <w:rPr>
          <w:bCs/>
        </w:rPr>
        <w:t>For scalability and load evaluations, consider specifically radio resource costs</w:t>
      </w:r>
    </w:p>
    <w:p w14:paraId="10639261" w14:textId="289D73BC" w:rsidR="00322D14" w:rsidRDefault="00322D14" w:rsidP="00322D14">
      <w:pPr>
        <w:pStyle w:val="ListParagraph"/>
        <w:numPr>
          <w:ilvl w:val="0"/>
          <w:numId w:val="23"/>
        </w:numPr>
        <w:spacing w:before="120" w:after="0"/>
        <w:rPr>
          <w:bCs/>
        </w:rPr>
      </w:pPr>
      <w:r w:rsidRPr="00322D14">
        <w:rPr>
          <w:bCs/>
        </w:rPr>
        <w:t>On-demand positioning reference signal transmission</w:t>
      </w:r>
    </w:p>
    <w:p w14:paraId="0CE157A8" w14:textId="77777777" w:rsidR="0051705B" w:rsidRPr="0051705B" w:rsidRDefault="0051705B" w:rsidP="0051705B">
      <w:pPr>
        <w:numPr>
          <w:ilvl w:val="0"/>
          <w:numId w:val="9"/>
        </w:numPr>
        <w:spacing w:before="120" w:after="0"/>
        <w:rPr>
          <w:bCs/>
        </w:rPr>
      </w:pPr>
      <w:r w:rsidRPr="0051705B">
        <w:rPr>
          <w:bCs/>
        </w:rPr>
        <w:t>Study hybrid positioning solutions [RAN1]</w:t>
      </w:r>
    </w:p>
    <w:p w14:paraId="3BEC839A" w14:textId="0274A71F" w:rsidR="0051705B" w:rsidRDefault="0051705B" w:rsidP="0051705B">
      <w:pPr>
        <w:numPr>
          <w:ilvl w:val="0"/>
          <w:numId w:val="18"/>
        </w:numPr>
        <w:spacing w:before="120" w:after="0"/>
        <w:rPr>
          <w:bCs/>
        </w:rPr>
      </w:pPr>
      <w:r w:rsidRPr="0051705B">
        <w:rPr>
          <w:bCs/>
        </w:rPr>
        <w:t xml:space="preserve">Hybrid GNSS-3GPP positioning </w:t>
      </w:r>
      <w:r w:rsidR="002077C5">
        <w:rPr>
          <w:bCs/>
        </w:rPr>
        <w:t>in relevant</w:t>
      </w:r>
      <w:r>
        <w:rPr>
          <w:bCs/>
        </w:rPr>
        <w:t xml:space="preserve"> scenario deployment</w:t>
      </w:r>
      <w:r w:rsidRPr="0051705B">
        <w:rPr>
          <w:bCs/>
        </w:rPr>
        <w:t xml:space="preserve"> (e.g. below rooftop urban deployment)</w:t>
      </w:r>
    </w:p>
    <w:p w14:paraId="503C060F" w14:textId="2ABC6AE4" w:rsidR="007D3DE4" w:rsidRPr="0051705B" w:rsidRDefault="007D3DE4" w:rsidP="00AA6AFD">
      <w:pPr>
        <w:spacing w:before="120" w:after="0"/>
        <w:ind w:left="1004"/>
        <w:rPr>
          <w:bCs/>
        </w:rPr>
      </w:pPr>
      <w:bookmarkStart w:id="1" w:name="_GoBack"/>
      <w:bookmarkEnd w:id="1"/>
    </w:p>
    <w:p w14:paraId="59C63F06" w14:textId="39586641" w:rsidR="00AE0F70" w:rsidRPr="0051705B" w:rsidRDefault="00AE0F70" w:rsidP="0051705B">
      <w:pPr>
        <w:spacing w:before="120" w:after="0"/>
        <w:rPr>
          <w:bCs/>
        </w:rPr>
      </w:pPr>
    </w:p>
    <w:p w14:paraId="256CC171" w14:textId="77777777" w:rsidR="00AE0F70" w:rsidRPr="00AE0F70" w:rsidRDefault="00AE0F70" w:rsidP="00AE0F70">
      <w:pPr>
        <w:pStyle w:val="ListParagraph"/>
        <w:spacing w:before="120" w:after="0"/>
        <w:ind w:left="1004"/>
        <w:rPr>
          <w:bCs/>
        </w:rPr>
      </w:pPr>
    </w:p>
    <w:p w14:paraId="5845D3FB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9E22C6A" w14:textId="77777777"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bookmarkEnd w:id="0"/>
    <w:p w14:paraId="44CE8505" w14:textId="77777777" w:rsidR="00A7059D" w:rsidRDefault="00A7059D" w:rsidP="00A7059D">
      <w:pPr>
        <w:spacing w:after="0"/>
        <w:rPr>
          <w:i/>
        </w:rPr>
      </w:pPr>
    </w:p>
    <w:p w14:paraId="41D1F898" w14:textId="77777777" w:rsidR="00A7059D" w:rsidRDefault="00A7059D" w:rsidP="00A7059D">
      <w:pPr>
        <w:spacing w:after="0"/>
        <w:rPr>
          <w:i/>
        </w:rPr>
      </w:pPr>
    </w:p>
    <w:p w14:paraId="2F3AA8A6" w14:textId="77777777"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7864C271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4C845698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0BFAF4A4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3587EEE0" w14:textId="77777777"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E3E32A" w14:textId="77777777" w:rsidR="00A7059D" w:rsidRDefault="00A7059D" w:rsidP="00A7059D">
      <w:pPr>
        <w:spacing w:after="0"/>
        <w:rPr>
          <w:i/>
        </w:rPr>
      </w:pPr>
    </w:p>
    <w:p w14:paraId="538E894A" w14:textId="77777777" w:rsidR="00A7059D" w:rsidRDefault="00A7059D" w:rsidP="00A7059D">
      <w:pPr>
        <w:spacing w:after="0"/>
        <w:rPr>
          <w:i/>
        </w:rPr>
      </w:pPr>
    </w:p>
    <w:p w14:paraId="1E35BD38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14:paraId="7AB22D31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A8BEF3" w14:textId="77777777"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14:paraId="1ECCC78D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7CA47E" w14:textId="77777777"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BF3AA1" w14:textId="77777777"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92FEC" w14:textId="77777777"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F026C2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0BB8E5" w14:textId="77777777"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C0E98E" w14:textId="77777777"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14:paraId="23633932" w14:textId="77777777" w:rsidTr="00EB7A56">
        <w:tc>
          <w:tcPr>
            <w:tcW w:w="1191" w:type="dxa"/>
          </w:tcPr>
          <w:p w14:paraId="31103355" w14:textId="77777777"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14:paraId="558E05D1" w14:textId="77777777"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14:paraId="4481F6C5" w14:textId="77777777" w:rsidR="004C634D" w:rsidRPr="00251D80" w:rsidRDefault="00477ABF" w:rsidP="00AA3E2D">
            <w:pPr>
              <w:spacing w:after="0"/>
              <w:rPr>
                <w:i/>
              </w:rPr>
            </w:pPr>
            <w:r w:rsidRPr="006C6442">
              <w:rPr>
                <w:rFonts w:eastAsia="Batang"/>
                <w:lang w:eastAsia="zh-CN"/>
              </w:rPr>
              <w:t xml:space="preserve">Study on NR positioning </w:t>
            </w:r>
          </w:p>
        </w:tc>
        <w:tc>
          <w:tcPr>
            <w:tcW w:w="993" w:type="dxa"/>
          </w:tcPr>
          <w:p w14:paraId="48E4C739" w14:textId="77777777" w:rsidR="004C634D" w:rsidRPr="00251D80" w:rsidRDefault="0064416F" w:rsidP="0002563D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8E391A">
              <w:rPr>
                <w:iCs/>
              </w:rPr>
              <w:t>82</w:t>
            </w:r>
          </w:p>
        </w:tc>
        <w:tc>
          <w:tcPr>
            <w:tcW w:w="1074" w:type="dxa"/>
          </w:tcPr>
          <w:p w14:paraId="0BBB9F84" w14:textId="77777777" w:rsidR="004C634D" w:rsidRPr="00FB33DB" w:rsidRDefault="0064416F" w:rsidP="0002563D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02563D">
              <w:rPr>
                <w:iCs/>
              </w:rPr>
              <w:t>8</w:t>
            </w:r>
            <w:r w:rsidR="008E391A">
              <w:rPr>
                <w:iCs/>
              </w:rPr>
              <w:t>3</w:t>
            </w:r>
          </w:p>
        </w:tc>
        <w:tc>
          <w:tcPr>
            <w:tcW w:w="2186" w:type="dxa"/>
          </w:tcPr>
          <w:p w14:paraId="37E33B35" w14:textId="77777777" w:rsidR="004C634D" w:rsidRPr="00251D80" w:rsidRDefault="004C634D" w:rsidP="00432283">
            <w:pPr>
              <w:spacing w:after="0"/>
              <w:rPr>
                <w:i/>
              </w:rPr>
            </w:pPr>
          </w:p>
        </w:tc>
      </w:tr>
    </w:tbl>
    <w:p w14:paraId="3095FDF2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053BEB09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6B45BA2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14:paraId="2E673A59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2C4B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14:paraId="6052BA9B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3632BC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53E4C" w14:textId="77777777"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73C7F1" w14:textId="77777777"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CA5CB1" w14:textId="77777777"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14:paraId="0EEC3A3B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103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9EB9" w14:textId="77777777"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08DB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97BD" w14:textId="77777777"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14:paraId="1782939F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0765F85B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D647B01" w14:textId="77777777" w:rsidR="008E391A" w:rsidRPr="008E391A" w:rsidRDefault="008E391A" w:rsidP="008E391A">
      <w:pPr>
        <w:spacing w:before="120" w:after="120"/>
        <w:ind w:right="-96"/>
        <w:rPr>
          <w:lang w:val="de-DE" w:eastAsia="zh-CN"/>
        </w:rPr>
      </w:pPr>
    </w:p>
    <w:p w14:paraId="12CFD62B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A57EC63" w14:textId="77777777"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14:paraId="2A1477B8" w14:textId="77777777"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14:paraId="6E419AF1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5E20C3B" w14:textId="77777777"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14:paraId="2BFC16DD" w14:textId="77777777" w:rsidR="008A7AD1" w:rsidRDefault="008A7AD1" w:rsidP="00CE1D97">
      <w:pPr>
        <w:spacing w:after="0"/>
        <w:rPr>
          <w:i/>
        </w:rPr>
      </w:pPr>
    </w:p>
    <w:p w14:paraId="0105F78D" w14:textId="77777777" w:rsidR="00CE1D97" w:rsidRPr="00251D80" w:rsidRDefault="00CE1D97" w:rsidP="00174617">
      <w:pPr>
        <w:rPr>
          <w:i/>
        </w:rPr>
      </w:pPr>
    </w:p>
    <w:p w14:paraId="5CF698D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B5247EB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FE0E70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9E098B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14:paraId="172843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911F" w14:textId="77777777" w:rsidR="00E91279" w:rsidRDefault="00E91279" w:rsidP="001C5C86">
            <w:pPr>
              <w:pStyle w:val="TAL"/>
            </w:pPr>
          </w:p>
        </w:tc>
      </w:tr>
      <w:tr w:rsidR="00E91279" w14:paraId="1F9899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BCB06" w14:textId="77777777" w:rsidR="00E91279" w:rsidRDefault="00E91279" w:rsidP="001C5C86">
            <w:pPr>
              <w:pStyle w:val="TAL"/>
            </w:pPr>
          </w:p>
        </w:tc>
      </w:tr>
      <w:tr w:rsidR="00BE53EA" w14:paraId="38E672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41870B" w14:textId="77777777" w:rsidR="00BE53EA" w:rsidRDefault="00BE53EA" w:rsidP="001C5C86">
            <w:pPr>
              <w:pStyle w:val="TAL"/>
            </w:pPr>
          </w:p>
        </w:tc>
      </w:tr>
      <w:tr w:rsidR="00557B2E" w14:paraId="428376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B74FF5" w14:textId="77777777" w:rsidR="00557B2E" w:rsidRDefault="00557B2E" w:rsidP="001C5C86">
            <w:pPr>
              <w:pStyle w:val="TAL"/>
            </w:pPr>
          </w:p>
        </w:tc>
      </w:tr>
      <w:tr w:rsidR="00890321" w14:paraId="2772F9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740F12" w14:textId="77777777" w:rsidR="00890321" w:rsidRDefault="00890321" w:rsidP="001C5C86">
            <w:pPr>
              <w:pStyle w:val="TAL"/>
            </w:pPr>
          </w:p>
        </w:tc>
      </w:tr>
      <w:tr w:rsidR="00890321" w14:paraId="06A784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C7A8E8" w14:textId="77777777" w:rsidR="00890321" w:rsidRDefault="00890321" w:rsidP="00890321">
            <w:pPr>
              <w:pStyle w:val="TAL"/>
            </w:pPr>
          </w:p>
        </w:tc>
      </w:tr>
      <w:tr w:rsidR="00890321" w14:paraId="1B2F5D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C5F42" w14:textId="77777777" w:rsidR="00890321" w:rsidRDefault="00890321" w:rsidP="00890321">
            <w:pPr>
              <w:pStyle w:val="TAL"/>
            </w:pPr>
          </w:p>
        </w:tc>
      </w:tr>
      <w:tr w:rsidR="00BE53EA" w14:paraId="2962F92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1074F1" w14:textId="77777777" w:rsidR="00BE53EA" w:rsidRDefault="00BE53EA" w:rsidP="00890321">
            <w:pPr>
              <w:pStyle w:val="TAL"/>
            </w:pPr>
          </w:p>
        </w:tc>
      </w:tr>
      <w:tr w:rsidR="00890321" w14:paraId="07C6F1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CF81A" w14:textId="77777777" w:rsidR="00890321" w:rsidRDefault="00890321" w:rsidP="00890321">
            <w:pPr>
              <w:pStyle w:val="TAL"/>
            </w:pPr>
          </w:p>
        </w:tc>
      </w:tr>
      <w:tr w:rsidR="00890321" w14:paraId="32136C2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26302F" w14:textId="77777777" w:rsidR="00890321" w:rsidRDefault="00890321" w:rsidP="00890321">
            <w:pPr>
              <w:pStyle w:val="TAL"/>
            </w:pPr>
          </w:p>
        </w:tc>
      </w:tr>
      <w:tr w:rsidR="00890321" w14:paraId="629014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287EAA" w14:textId="77777777" w:rsidR="00890321" w:rsidRDefault="00890321" w:rsidP="00890321">
            <w:pPr>
              <w:pStyle w:val="TAL"/>
            </w:pPr>
          </w:p>
        </w:tc>
      </w:tr>
      <w:tr w:rsidR="00890321" w14:paraId="5597E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723CEB" w14:textId="77777777" w:rsidR="00890321" w:rsidRDefault="00890321" w:rsidP="00890321">
            <w:pPr>
              <w:pStyle w:val="TAL"/>
            </w:pPr>
          </w:p>
        </w:tc>
      </w:tr>
      <w:tr w:rsidR="00890321" w14:paraId="2DCD65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1F4601" w14:textId="77777777" w:rsidR="00890321" w:rsidRDefault="00890321" w:rsidP="00890321">
            <w:pPr>
              <w:pStyle w:val="TAL"/>
            </w:pPr>
          </w:p>
        </w:tc>
      </w:tr>
    </w:tbl>
    <w:p w14:paraId="3BCA80EB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C8D71" w14:textId="77777777" w:rsidR="00042512" w:rsidRDefault="00042512">
      <w:r>
        <w:separator/>
      </w:r>
    </w:p>
  </w:endnote>
  <w:endnote w:type="continuationSeparator" w:id="0">
    <w:p w14:paraId="04B128C4" w14:textId="77777777" w:rsidR="00042512" w:rsidRDefault="0004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98DD5" w14:textId="77777777" w:rsidR="00042512" w:rsidRDefault="00042512">
      <w:r>
        <w:separator/>
      </w:r>
    </w:p>
  </w:footnote>
  <w:footnote w:type="continuationSeparator" w:id="0">
    <w:p w14:paraId="1F17D52A" w14:textId="77777777" w:rsidR="00042512" w:rsidRDefault="00042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9644F5"/>
    <w:multiLevelType w:val="hybridMultilevel"/>
    <w:tmpl w:val="77AEE0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5F5584"/>
    <w:multiLevelType w:val="hybridMultilevel"/>
    <w:tmpl w:val="A0C65F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9D53A93"/>
    <w:multiLevelType w:val="hybridMultilevel"/>
    <w:tmpl w:val="73E0D59A"/>
    <w:lvl w:ilvl="0" w:tplc="EDD2375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53BA9"/>
    <w:multiLevelType w:val="hybridMultilevel"/>
    <w:tmpl w:val="012685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DE4AE2"/>
    <w:multiLevelType w:val="hybridMultilevel"/>
    <w:tmpl w:val="7980A0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F0E2CCE"/>
    <w:multiLevelType w:val="hybridMultilevel"/>
    <w:tmpl w:val="EDA2FC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2969E9"/>
    <w:multiLevelType w:val="hybridMultilevel"/>
    <w:tmpl w:val="D64EF148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8C41D9C"/>
    <w:multiLevelType w:val="hybridMultilevel"/>
    <w:tmpl w:val="5344BE24"/>
    <w:lvl w:ilvl="0" w:tplc="04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A1A655C"/>
    <w:multiLevelType w:val="hybridMultilevel"/>
    <w:tmpl w:val="FBC44208"/>
    <w:lvl w:ilvl="0" w:tplc="084A7794">
      <w:start w:val="3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9702F32"/>
    <w:multiLevelType w:val="hybridMultilevel"/>
    <w:tmpl w:val="43A0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9"/>
  </w:num>
  <w:num w:numId="5">
    <w:abstractNumId w:val="22"/>
  </w:num>
  <w:num w:numId="6">
    <w:abstractNumId w:val="19"/>
  </w:num>
  <w:num w:numId="7">
    <w:abstractNumId w:val="6"/>
  </w:num>
  <w:num w:numId="8">
    <w:abstractNumId w:val="16"/>
  </w:num>
  <w:num w:numId="9">
    <w:abstractNumId w:val="8"/>
  </w:num>
  <w:num w:numId="10">
    <w:abstractNumId w:val="4"/>
  </w:num>
  <w:num w:numId="11">
    <w:abstractNumId w:val="15"/>
  </w:num>
  <w:num w:numId="12">
    <w:abstractNumId w:val="20"/>
  </w:num>
  <w:num w:numId="13">
    <w:abstractNumId w:val="21"/>
  </w:num>
  <w:num w:numId="14">
    <w:abstractNumId w:val="3"/>
  </w:num>
  <w:num w:numId="15">
    <w:abstractNumId w:val="14"/>
  </w:num>
  <w:num w:numId="16">
    <w:abstractNumId w:val="2"/>
  </w:num>
  <w:num w:numId="17">
    <w:abstractNumId w:val="1"/>
  </w:num>
  <w:num w:numId="18">
    <w:abstractNumId w:val="13"/>
  </w:num>
  <w:num w:numId="19">
    <w:abstractNumId w:val="11"/>
  </w:num>
  <w:num w:numId="20">
    <w:abstractNumId w:val="7"/>
  </w:num>
  <w:num w:numId="21">
    <w:abstractNumId w:val="5"/>
  </w:num>
  <w:num w:numId="22">
    <w:abstractNumId w:val="1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90"/>
    <w:rsid w:val="00006EF7"/>
    <w:rsid w:val="000132D1"/>
    <w:rsid w:val="000205C5"/>
    <w:rsid w:val="00023576"/>
    <w:rsid w:val="00025316"/>
    <w:rsid w:val="0002563D"/>
    <w:rsid w:val="000345EC"/>
    <w:rsid w:val="00037C06"/>
    <w:rsid w:val="00040CE8"/>
    <w:rsid w:val="00042512"/>
    <w:rsid w:val="00044DAE"/>
    <w:rsid w:val="00051586"/>
    <w:rsid w:val="00052BF8"/>
    <w:rsid w:val="00057116"/>
    <w:rsid w:val="0006306A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B6D8D"/>
    <w:rsid w:val="000C0E6B"/>
    <w:rsid w:val="000C5FE3"/>
    <w:rsid w:val="000D122A"/>
    <w:rsid w:val="000E55AD"/>
    <w:rsid w:val="000F0C75"/>
    <w:rsid w:val="000F2B91"/>
    <w:rsid w:val="00103679"/>
    <w:rsid w:val="0011235A"/>
    <w:rsid w:val="00120541"/>
    <w:rsid w:val="001211F3"/>
    <w:rsid w:val="001314D2"/>
    <w:rsid w:val="001535C6"/>
    <w:rsid w:val="00166B77"/>
    <w:rsid w:val="001705C3"/>
    <w:rsid w:val="00174617"/>
    <w:rsid w:val="001759A7"/>
    <w:rsid w:val="001801C6"/>
    <w:rsid w:val="001814DA"/>
    <w:rsid w:val="00195789"/>
    <w:rsid w:val="001A04B0"/>
    <w:rsid w:val="001A4192"/>
    <w:rsid w:val="001A5122"/>
    <w:rsid w:val="001B1E08"/>
    <w:rsid w:val="001C5A16"/>
    <w:rsid w:val="001C5C86"/>
    <w:rsid w:val="001C67DB"/>
    <w:rsid w:val="001C718D"/>
    <w:rsid w:val="001D3E0D"/>
    <w:rsid w:val="001D5FE4"/>
    <w:rsid w:val="001E268D"/>
    <w:rsid w:val="001E2E97"/>
    <w:rsid w:val="001E41F8"/>
    <w:rsid w:val="001F570B"/>
    <w:rsid w:val="001F6820"/>
    <w:rsid w:val="001F7EB4"/>
    <w:rsid w:val="002000C2"/>
    <w:rsid w:val="00205F25"/>
    <w:rsid w:val="002077C5"/>
    <w:rsid w:val="00212E95"/>
    <w:rsid w:val="00221B1E"/>
    <w:rsid w:val="0022709C"/>
    <w:rsid w:val="00240DCD"/>
    <w:rsid w:val="00242442"/>
    <w:rsid w:val="00244E0B"/>
    <w:rsid w:val="0024786B"/>
    <w:rsid w:val="00251D80"/>
    <w:rsid w:val="0025744A"/>
    <w:rsid w:val="002640E5"/>
    <w:rsid w:val="002645A8"/>
    <w:rsid w:val="0026606E"/>
    <w:rsid w:val="002720F3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106B0"/>
    <w:rsid w:val="00312BB4"/>
    <w:rsid w:val="00315954"/>
    <w:rsid w:val="003205AD"/>
    <w:rsid w:val="00322D14"/>
    <w:rsid w:val="0033027D"/>
    <w:rsid w:val="00335FB2"/>
    <w:rsid w:val="003434C1"/>
    <w:rsid w:val="00344158"/>
    <w:rsid w:val="00367ACE"/>
    <w:rsid w:val="0037623E"/>
    <w:rsid w:val="0038516D"/>
    <w:rsid w:val="003869D7"/>
    <w:rsid w:val="00393464"/>
    <w:rsid w:val="003A1EB0"/>
    <w:rsid w:val="003B3A3C"/>
    <w:rsid w:val="003B6BF0"/>
    <w:rsid w:val="003C0F14"/>
    <w:rsid w:val="003C6DA6"/>
    <w:rsid w:val="003C6DAB"/>
    <w:rsid w:val="003D075F"/>
    <w:rsid w:val="003D69B8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52EB3"/>
    <w:rsid w:val="00464367"/>
    <w:rsid w:val="004648E2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325"/>
    <w:rsid w:val="004B4B32"/>
    <w:rsid w:val="004B74C6"/>
    <w:rsid w:val="004C0A38"/>
    <w:rsid w:val="004C634D"/>
    <w:rsid w:val="004D24B9"/>
    <w:rsid w:val="004D74DF"/>
    <w:rsid w:val="004E2CE2"/>
    <w:rsid w:val="004E5172"/>
    <w:rsid w:val="004E6F8A"/>
    <w:rsid w:val="00502CD2"/>
    <w:rsid w:val="00512389"/>
    <w:rsid w:val="0051272A"/>
    <w:rsid w:val="00516FBB"/>
    <w:rsid w:val="0051705B"/>
    <w:rsid w:val="00517EF4"/>
    <w:rsid w:val="0052201A"/>
    <w:rsid w:val="00524E77"/>
    <w:rsid w:val="0053328F"/>
    <w:rsid w:val="00550DC9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85019"/>
    <w:rsid w:val="00590087"/>
    <w:rsid w:val="005903E3"/>
    <w:rsid w:val="00590842"/>
    <w:rsid w:val="00595758"/>
    <w:rsid w:val="005A3CA9"/>
    <w:rsid w:val="005A7014"/>
    <w:rsid w:val="005C06A8"/>
    <w:rsid w:val="005C4F58"/>
    <w:rsid w:val="005C5E8D"/>
    <w:rsid w:val="005C63AE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5E7A95"/>
    <w:rsid w:val="005F0022"/>
    <w:rsid w:val="005F0AE5"/>
    <w:rsid w:val="006029F4"/>
    <w:rsid w:val="00605329"/>
    <w:rsid w:val="00606477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56D27"/>
    <w:rsid w:val="00671BBB"/>
    <w:rsid w:val="006724C3"/>
    <w:rsid w:val="006743BB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0C37"/>
    <w:rsid w:val="00706F10"/>
    <w:rsid w:val="00707673"/>
    <w:rsid w:val="00710241"/>
    <w:rsid w:val="0071262E"/>
    <w:rsid w:val="007162BE"/>
    <w:rsid w:val="00721C5D"/>
    <w:rsid w:val="00722267"/>
    <w:rsid w:val="0073289D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B4C14"/>
    <w:rsid w:val="007C7E14"/>
    <w:rsid w:val="007D03D2"/>
    <w:rsid w:val="007D1AB2"/>
    <w:rsid w:val="007D3DE4"/>
    <w:rsid w:val="007E0E80"/>
    <w:rsid w:val="007E46DA"/>
    <w:rsid w:val="007F522E"/>
    <w:rsid w:val="007F7421"/>
    <w:rsid w:val="00801F7F"/>
    <w:rsid w:val="00834A60"/>
    <w:rsid w:val="00840C77"/>
    <w:rsid w:val="0084622C"/>
    <w:rsid w:val="00850385"/>
    <w:rsid w:val="008542C7"/>
    <w:rsid w:val="00863C1B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0E55"/>
    <w:rsid w:val="008C36F1"/>
    <w:rsid w:val="008C537F"/>
    <w:rsid w:val="008D542F"/>
    <w:rsid w:val="008D658B"/>
    <w:rsid w:val="008E391A"/>
    <w:rsid w:val="008F113A"/>
    <w:rsid w:val="009437A2"/>
    <w:rsid w:val="00944B28"/>
    <w:rsid w:val="0096562B"/>
    <w:rsid w:val="00967838"/>
    <w:rsid w:val="00982CD6"/>
    <w:rsid w:val="00985B73"/>
    <w:rsid w:val="00985CA9"/>
    <w:rsid w:val="009870A7"/>
    <w:rsid w:val="0098791A"/>
    <w:rsid w:val="00992266"/>
    <w:rsid w:val="00994A54"/>
    <w:rsid w:val="009A3BC4"/>
    <w:rsid w:val="009A572E"/>
    <w:rsid w:val="009A6D89"/>
    <w:rsid w:val="009B0B71"/>
    <w:rsid w:val="009B1936"/>
    <w:rsid w:val="009C2DCC"/>
    <w:rsid w:val="009D1A64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73482"/>
    <w:rsid w:val="00A9046B"/>
    <w:rsid w:val="00A9081F"/>
    <w:rsid w:val="00A9188C"/>
    <w:rsid w:val="00A9285F"/>
    <w:rsid w:val="00A97A52"/>
    <w:rsid w:val="00AA0D6A"/>
    <w:rsid w:val="00AA3E2D"/>
    <w:rsid w:val="00AA67D3"/>
    <w:rsid w:val="00AA6AFD"/>
    <w:rsid w:val="00AB58BF"/>
    <w:rsid w:val="00AB6BE9"/>
    <w:rsid w:val="00AC1A67"/>
    <w:rsid w:val="00AD77C4"/>
    <w:rsid w:val="00AE0F70"/>
    <w:rsid w:val="00AE25BF"/>
    <w:rsid w:val="00B03C01"/>
    <w:rsid w:val="00B078D6"/>
    <w:rsid w:val="00B1193B"/>
    <w:rsid w:val="00B1248D"/>
    <w:rsid w:val="00B14709"/>
    <w:rsid w:val="00B23DEE"/>
    <w:rsid w:val="00B3015C"/>
    <w:rsid w:val="00B344D8"/>
    <w:rsid w:val="00B52523"/>
    <w:rsid w:val="00B53F65"/>
    <w:rsid w:val="00B54353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B22BE"/>
    <w:rsid w:val="00BB5488"/>
    <w:rsid w:val="00BC48E6"/>
    <w:rsid w:val="00BC642A"/>
    <w:rsid w:val="00BE53EA"/>
    <w:rsid w:val="00BE79F0"/>
    <w:rsid w:val="00BF3232"/>
    <w:rsid w:val="00BF7C9D"/>
    <w:rsid w:val="00C01AAE"/>
    <w:rsid w:val="00C01E8C"/>
    <w:rsid w:val="00C02719"/>
    <w:rsid w:val="00C03E01"/>
    <w:rsid w:val="00C06519"/>
    <w:rsid w:val="00C206D6"/>
    <w:rsid w:val="00C3725D"/>
    <w:rsid w:val="00C3799C"/>
    <w:rsid w:val="00C43D1E"/>
    <w:rsid w:val="00C44336"/>
    <w:rsid w:val="00C45BF1"/>
    <w:rsid w:val="00C50F7C"/>
    <w:rsid w:val="00C51704"/>
    <w:rsid w:val="00C51815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A767A"/>
    <w:rsid w:val="00CB02CD"/>
    <w:rsid w:val="00CB4236"/>
    <w:rsid w:val="00CB7E74"/>
    <w:rsid w:val="00CC7020"/>
    <w:rsid w:val="00CC72A4"/>
    <w:rsid w:val="00CD3153"/>
    <w:rsid w:val="00CE1D97"/>
    <w:rsid w:val="00CE6CE8"/>
    <w:rsid w:val="00CE7CBE"/>
    <w:rsid w:val="00D03B0A"/>
    <w:rsid w:val="00D104C9"/>
    <w:rsid w:val="00D220DA"/>
    <w:rsid w:val="00D239F3"/>
    <w:rsid w:val="00D2663F"/>
    <w:rsid w:val="00D27252"/>
    <w:rsid w:val="00D31CC8"/>
    <w:rsid w:val="00D47B27"/>
    <w:rsid w:val="00D53553"/>
    <w:rsid w:val="00D54DF5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451F"/>
    <w:rsid w:val="00E56328"/>
    <w:rsid w:val="00E57E7D"/>
    <w:rsid w:val="00E82038"/>
    <w:rsid w:val="00E82726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4B43"/>
    <w:rsid w:val="00F203C7"/>
    <w:rsid w:val="00F215E2"/>
    <w:rsid w:val="00F41A27"/>
    <w:rsid w:val="00F4338D"/>
    <w:rsid w:val="00F440D3"/>
    <w:rsid w:val="00F46EAF"/>
    <w:rsid w:val="00F538D2"/>
    <w:rsid w:val="00F62688"/>
    <w:rsid w:val="00F636F9"/>
    <w:rsid w:val="00F7541E"/>
    <w:rsid w:val="00F87399"/>
    <w:rsid w:val="00F921F1"/>
    <w:rsid w:val="00FA03A3"/>
    <w:rsid w:val="00FB127E"/>
    <w:rsid w:val="00FB33DB"/>
    <w:rsid w:val="00FB5644"/>
    <w:rsid w:val="00FB7234"/>
    <w:rsid w:val="00FC0804"/>
    <w:rsid w:val="00FC3B6D"/>
    <w:rsid w:val="00FC3C06"/>
    <w:rsid w:val="00FD3A4E"/>
    <w:rsid w:val="00FD603D"/>
    <w:rsid w:val="00FD658D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4E302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391A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1F682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21C5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322D1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http://www.3gpp.org/ftp/Specs/archive/22_series/22.862/22862-e1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TSG_RAN/TSGR_76/Docs/RP-171485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TSG_RAN/TSGR_76/Docs/RP-171434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sa/tsg_sa/TSGS_75/Docs/SP-170169.zip" TargetMode="Externa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www.3gpp.org/ftp/Specs/archive/38_series/38.913/38913-e3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EF0E7-18B0-4DD4-BD0E-82FFFCC9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5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11253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sara.modarres.razavi@ericsson.com</dc:creator>
  <cp:keywords>WID template, CTPClassification=CTP_PUBLIC:VisualMarkings=</cp:keywords>
  <cp:lastModifiedBy>Sara M. Razavi</cp:lastModifiedBy>
  <cp:revision>13</cp:revision>
  <cp:lastPrinted>2000-02-29T16:31:00Z</cp:lastPrinted>
  <dcterms:created xsi:type="dcterms:W3CDTF">2017-12-08T13:27:00Z</dcterms:created>
  <dcterms:modified xsi:type="dcterms:W3CDTF">2017-12-11T11:34:00Z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